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25" w:rsidRDefault="007C752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bookmarkStart w:id="0" w:name="_GoBack"/>
      <w:bookmarkEnd w:id="0"/>
      <w:r w:rsidRPr="007C7525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-441960</wp:posOffset>
            </wp:positionV>
            <wp:extent cx="7552055" cy="10668000"/>
            <wp:effectExtent l="0" t="0" r="0" b="0"/>
            <wp:wrapThrough wrapText="bothSides">
              <wp:wrapPolygon edited="0">
                <wp:start x="0" y="0"/>
                <wp:lineTo x="0" y="21561"/>
                <wp:lineTo x="21522" y="21561"/>
                <wp:lineTo x="21522" y="0"/>
                <wp:lineTo x="0" y="0"/>
              </wp:wrapPolygon>
            </wp:wrapThrough>
            <wp:docPr id="1" name="Рисунок 1" descr="C:\Users\Дима\Desktop\для Дмитрия\20221024_14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для Дмитрия\20221024_141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525" w:rsidRDefault="007C752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D12936" w:rsidRDefault="00BA3DC9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D12936" w:rsidRDefault="00BA3D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 курса по биологии 10-11 класса составлена в соответствии со следующими нормативно-правовыми инструктивно-методическими документами: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D12936" w:rsidRDefault="00BA3D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основная образовательная программа организации, осуществляющей образовательную деятельность;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акты организации, осуществляющей образовательную деятельность: Устава МБОУ СОШ с.Сизим;</w:t>
      </w:r>
    </w:p>
    <w:p w:rsidR="00D12936" w:rsidRDefault="00BA3DC9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МБОУ СОШ с.Сизим на 2022-2023 учебный год.</w:t>
      </w:r>
    </w:p>
    <w:p w:rsidR="00D12936" w:rsidRDefault="00D12936">
      <w:pPr>
        <w:pStyle w:val="a6"/>
        <w:spacing w:before="0" w:beforeAutospacing="0" w:after="0" w:afterAutospacing="0"/>
        <w:ind w:firstLine="709"/>
        <w:jc w:val="center"/>
      </w:pPr>
    </w:p>
    <w:p w:rsidR="00D12936" w:rsidRDefault="00BA3DC9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rStyle w:val="a5"/>
          <w:u w:val="single"/>
        </w:rPr>
        <w:t xml:space="preserve">Цели курса: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Углубить и расширить знания учащихся, интересующихся биологией по наиболее важным и значимым проблемам наследственности человека как факторе здоровья.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Ознакомить обучающихся с основными методами изучения генетики человека, на конкретных заболеваниях, рассмотреть последствия мутаций затрагивающих генотип человека.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3. Показать учащимся, что знания законов генетики позволяет предупредить наследственные болезни или ослабить их проявление.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Для обеспечения эффективного медико-генетического консультирования необходима пропаганда генетических знаний, осведомленности населения в вопросах наследственных болезней.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В основу данного курса положены принципы: углубления и систематизации знаний, полученных при изучении основного курса, прикладной направленности курса,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развитие интереса учащихся к самостоятельному приобретению знаний, через подготовку сообщений, написание рефератов, поиск серьезных источников информации, в которых знания излагаются в точном соответствии с современным состоянием науки. Это поможет реализовать исследовательский подход, вовлечь учащихся в поисковую, творческую деятельность.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Курс позволит учащимся усвоить основные понятия, термины и законы генетики, разобраться в генетической символике, объяснить жизненные ситуации с точки зрения генетики, подготовиться к ЕГЭ, а может и выбору профессии биологической направленности.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u w:val="single"/>
        </w:rPr>
        <w:t>Задачи: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Развивающие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Сформировать знания о материальных носителях наследственности.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Сформировать знания учащихся о здоровье не только как о состоянии благополучия организма, но и как процесс постоянного поддержания этого благополучия.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3. Показать, что на здоровье влияют разные типы наследования, в том числе и цитоплазматическая наследственность.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4. Рассмотреть причины возникновения и основные типы мутаций, влияющих на наследственность и здоровье.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5. Сформировать знания обучающихся о методах изучения наследственности человека и профилактике обнаружении и лечения наследственных заболеваний.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Обучающие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1. Формировать умение пользоваться генетическими навыками при решении генетических задач.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Способствовать умению применять теоретические знания в различных жизненных ситуациях.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lastRenderedPageBreak/>
        <w:t>Воспитательная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Способствовать формированию негативного отношения к факторам, снижающим здоровья.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Критерии оценки успешности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Ученик получает зачет при условии выполнения заданий 75-100%. В задания входят – решение задач, письменные ответы по карточкам, тестирование, успешные ответы. Дополнительные балы ученик получает: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Использование Интернет технологий.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Выполнение заданий сверх обязательного минимума.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3. Доклады в школе или за её пределами.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Организация учебной работы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По возможности проводить лабораторные работы, использовать при решении задач часто встречающиеся заболевания. Глубокому и осмысленному усвоению знаний способствуют целенаправленное решение различных задач, организация самостоятельной деятельности. Важным структурным компонентом данного курса является достижение планируемых результатов различными способами.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b/>
          <w:bCs/>
          <w:u w:val="single"/>
        </w:rPr>
        <w:t>Требование к результатам изучения курса.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Учащиеся должны знать: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- Основные понятия, термины и законы генетики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- Генетическую символику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Учащиеся должны уметь: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- Правильно оформлять условия, решения и ответы генетических задач.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- Решать типичные задачи.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- Логически рассуждать и обосновывать выводы.</w:t>
      </w:r>
    </w:p>
    <w:p w:rsidR="00D12936" w:rsidRDefault="00BA3DC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Изучение программы спецкурса рассчитано на 34 часа (1 час в неделю), 7 практических работ.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center"/>
        <w:rPr>
          <w:u w:val="single"/>
        </w:rPr>
      </w:pPr>
      <w:r>
        <w:rPr>
          <w:b/>
          <w:bCs/>
          <w:u w:val="single"/>
        </w:rPr>
        <w:t>Содержание курса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1. Введение (2 часа).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Здоровье как состояние полного физического, психического, репродуктивного, социального и духовного благополучия. Аспекты здоровья: интеллектуальный, эмоциональный. социальный. личностный. Здоровье и болезнь. Здоровье как норма реакции на окружающую среду. Современный “стандартный”, “средний” человек.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2. История изучения человеческого организма и его наследственности</w:t>
      </w:r>
      <w:r>
        <w:t xml:space="preserve"> </w:t>
      </w:r>
      <w:r>
        <w:rPr>
          <w:b/>
          <w:bCs/>
        </w:rPr>
        <w:t>от Аристотеля до наших дней (3 часа)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Гиппократ – реформатор древней медицины. Аристотель – величайший ученый и философ Греции. Труды Клавдия Галена – основа представления медиков средневековья. Яркая личность Парацельса. Великий анатом Андреас Везалий. Вильям Гарвей – королевский врач. Гениальный художник, математик и анатом Леонардо да Винчи. Создатель топографической анатомии Н. И. пирогов. Великие отечественные физиологи: Сеченов, Ухтомский, Павлов.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3. Наследственность как фактор здоровья (1) час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Почему наследственность является фактором здоровья. Задача изучения наследственности человека.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4. Наследственный аппарат соматических и генеративных клеток человека (4) часов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Хромосомный набор клеток человека. Кариотип. Типы хромосом. Аутосомы и половые хромосомы. Идеограммы хромосомного набора клеток человека. Структура хромосом. Хроматин: эухроматин, гетерохроматин и половой хроматин. Хромосомные карты человека и группы сцепления.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Геном человека. Явления доминирования (полного и неполного), кодоминирования, сверхдоминирования. Экспрессивность и пенетрантность отдельных генов.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Международный проект “Геном человека”: цели, основные направления разработок, результаты. Различные виды генетических карт человека.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5. Методы изучения наследственности человека (4) часа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К методам изучения наследственности относят: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Генеалогический метод - сущность метода состоит в изучении родословных в тех семьях, в которых есть наследственные заболевания. Метод позволяет определить тип наследования признака </w:t>
      </w:r>
      <w:r>
        <w:lastRenderedPageBreak/>
        <w:t xml:space="preserve">и на основе полученных сведений прогнозировать вероятность проявления изучаемого признака в потомстве, что имеет большое значение для предупреждения наследственных заболеваний.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По аутосомно-доминантному типу наследуются заболевания: глаукома, ахондроплазия, полидактилия (лишние пальцы), брахидактилия (Короткопалость), арахнодактилия (синдром Морфана). </w:t>
      </w:r>
    </w:p>
    <w:p w:rsidR="00D12936" w:rsidRDefault="0048279F">
      <w:pPr>
        <w:pStyle w:val="a6"/>
        <w:spacing w:before="0" w:beforeAutospacing="0" w:after="0" w:afterAutospacing="0"/>
        <w:ind w:firstLine="709"/>
        <w:jc w:val="both"/>
      </w:pPr>
      <w:hyperlink r:id="rId9" w:history="1">
        <w:r w:rsidR="00BA3DC9">
          <w:rPr>
            <w:rStyle w:val="a4"/>
          </w:rPr>
          <w:t>Приложение № 1</w:t>
        </w:r>
      </w:hyperlink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Близнецовый метод - близнецами называют одновременно родившихся детей. Они бывают монозиготными (однояйцовыми) и дизиготными (разнояйцовыми). Монозиготные близнецы развиваются из одной зиготы, которая на стадии дробления разделилась на две (или более) части. Поэтому такие близнецы генетически идентичны и всегда одного пола. Монозиготные близнецы характеризуются большой степенью сходства (конкордантостью) по многим признакам. Степень конкордантости для качественных признаков у монозиготных близнецов обычно высокая и стремиться к 100%. Это означает, что на формирование признаков групп крови, формы бровей, цвета глаз и волос среда почти не оказывает влияние, а решающее воздействие имеет генотип.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Близнецовым методом подтверждена наследственная обусловленность гемофилии, сахарного диабета, шизофрении. Обнаружена выраженная предрасположенность к ряду заболеваний: туберкулезу, ревматизму; что обозначает большую вероятность возникновения этих заболеваний у людей с определенным генотипом при благоприятных для этого условиях.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Дизиготные близнецы развиваются из одновременно овулировавших и оплодотворенных разными сперматозоидами яйцеклеток. Поэтому они наследственно различны и могут быть как одного, так и разного пола. Они несходны (дискордантны) по многим признакам.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Наблюдение за близнецами дают материал для выявления роли наследственности и среды в развитии признаков.</w:t>
      </w:r>
    </w:p>
    <w:p w:rsidR="00D12936" w:rsidRDefault="0048279F">
      <w:pPr>
        <w:pStyle w:val="a6"/>
        <w:spacing w:before="0" w:beforeAutospacing="0" w:after="0" w:afterAutospacing="0"/>
        <w:ind w:firstLine="709"/>
        <w:jc w:val="both"/>
      </w:pPr>
      <w:hyperlink r:id="rId10" w:history="1">
        <w:r w:rsidR="00BA3DC9">
          <w:rPr>
            <w:rStyle w:val="a4"/>
          </w:rPr>
          <w:t>Приложение № 2</w:t>
        </w:r>
      </w:hyperlink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Цитогенетический метод - основан на изучении хромосомного набора человека. В норме кариотип человека включает 46 хромосом - 22 пары аутосомы и две половые хромосомы. Использование данного метода позволило выявить группу болезней, связанных либо с изменением числа хромосом, либо с изменением их структуры.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Чаще всего хромосомные болезни являются результатом мутаций, произошедших в половых клетках одного из родителей во время мейоза.</w:t>
      </w:r>
    </w:p>
    <w:p w:rsidR="00D12936" w:rsidRDefault="0048279F">
      <w:pPr>
        <w:pStyle w:val="a6"/>
        <w:spacing w:before="0" w:beforeAutospacing="0" w:after="0" w:afterAutospacing="0"/>
        <w:ind w:firstLine="709"/>
        <w:jc w:val="both"/>
      </w:pPr>
      <w:hyperlink r:id="rId11" w:history="1">
        <w:r w:rsidR="00BA3DC9">
          <w:rPr>
            <w:rStyle w:val="a4"/>
          </w:rPr>
          <w:t>Приложение № 3</w:t>
        </w:r>
      </w:hyperlink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Биохимический метод - заключается в определении в крови или моче активности ферментов или содержания некоторых продуктов метаболизма. С помощью данного метода выявляют нарушения в обмене веществ, возникающие при различных патологических состояниях и обусловленные наличием в генотипе неблагоприятного сочетания аллельных генов. Таким образом, используя биохимический метод, можно с большой точностью предсказать риск появления потомства с данным заболеванием. Приложение № 4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Практическая работа “Составление родословного генеалогического древа”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Рефераты: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1 Родословные древа известных людей.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Близнецы как биологическое явление.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6. Болезни человеческого организма (15) часов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Мутации, встречающиеся в клетках человека.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Основные группы мутагенов: физические, химические, биологические. Принципы классификации мутаций (по типу клеток, по степени влияния на генотип, по степени влияния на жизнедеятельность организма и т. д.) Основные группы мутаций, встречающихся в клетках человека: соматические и генеративные; летальные, полулетальные, нейтральные; генные или точковые, хромосомные и геномные.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Наследственные заболевания.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Моногенные заболевания, наследуемые как аутосомно-рецессивные (фенилкетонурия, галактоземия, муковисцидоз.) аутосомно-доминантные (ахондроплазия, полидактилия, анемия Минковского - Шоффара.), сцепленные с Х-хромосомой рецессивные (дальтонизм, гемофилия, миопатия Дюшенна.), сцепленные с Х-хромосомой доминантные (коричневая окраска эмали зубов, витамин Д -резистентный рахит.), сцепленные с Y хромосомой (раннее облысение, ихтиозис).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lastRenderedPageBreak/>
        <w:t>Хромосомные и Геномные наследственные заболевания, связанные с изменением числа аутосом и их фрагментами (трисомии - синдром Дауна, синдром Пату, Синдром Эдварса, делеции – синдром – “кошачьего крика”) и с изменением числа половых хромосом (синдром Шерешевского - Тернера, Кляйнфертера).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Врожденные заболевания. Критические периоды в ходе онтогенеза человека. Терратогенные факторы. Физические терратогены. Химические терратогены. Пагубное влияние на развитие плода лекарственных препаратов, алкоголя, никотина и других составляющих табака, а так же продуктов его горения, наркотиков, принимаемых беременной женщиной. Биологические терратогены.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Болезни с наследственной предрасположенностью (мультифакториальные), ревматизм, ишемическая болезнь сердца, сахарный диабет, псориаз, бронхиальная астма, шизофрения, особенности их проявления и профилактика. Профилактика наследственно обусловленных заболеваний. Медико-генетическое консультирование. Методы перинатальной диагностики. Достижения и перспективы развития медицинской генетики. Генная терапия.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Наследственные заболевания человека.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А) Аутосомно-доминантное наследование (Короткопалость, полидактилия)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Б) Аутосомно-рецессивное наследование (дальтонизм, шизофрения)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>7. Влияние вредных привычек на здоровье человека. (5) часа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Риск рождения неполноценных детей при употреблении алкоголя.</w:t>
      </w:r>
      <w:r>
        <w:rPr>
          <w:b/>
          <w:bCs/>
        </w:rPr>
        <w:t xml:space="preserve"> </w:t>
      </w:r>
      <w:r>
        <w:t>Влияние курения на здоровье женского организма. Последствия хронической интоксикации организма (токсикомания и наркомания) на будущее поколение. Пагубное влияние на развитие плода лекарственных препаратов.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8. Итоговое занятие. (1) час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Тестирование</w:t>
      </w:r>
    </w:p>
    <w:p w:rsidR="00D12936" w:rsidRDefault="00D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936" w:rsidRDefault="00D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936" w:rsidRDefault="00BA3DC9">
      <w:pPr>
        <w:tabs>
          <w:tab w:val="left" w:pos="100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элективному курсу биологии</w:t>
      </w:r>
    </w:p>
    <w:p w:rsidR="00D12936" w:rsidRDefault="00BA3DC9">
      <w:pPr>
        <w:tabs>
          <w:tab w:val="left" w:pos="100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( 34 часа в год, 1 час в неделю)</w:t>
      </w:r>
    </w:p>
    <w:tbl>
      <w:tblPr>
        <w:tblW w:w="11482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992"/>
        <w:gridCol w:w="1134"/>
        <w:gridCol w:w="851"/>
        <w:gridCol w:w="850"/>
      </w:tblGrid>
      <w:tr w:rsidR="00D12936">
        <w:trPr>
          <w:trHeight w:val="276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12936">
        <w:trPr>
          <w:trHeight w:val="97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12936">
        <w:trPr>
          <w:trHeight w:val="9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-четверть. ( 8 часов, п/р-1.)</w:t>
            </w:r>
          </w:p>
        </w:tc>
        <w:tc>
          <w:tcPr>
            <w:tcW w:w="9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как состояние полного благополучия организма. Современный “стандартный”, “средний” человек.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как норма реакции на окружающую среду.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изучения человеческого организма от Аристотеля до наших дней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Ученые древности и средневековья об организме человека и изучения наследственности.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Параянлос,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Андреас Везалий, Вильям Гарвей, Леонардо-да Винчи, - ученые эпохи возрождения.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Великие отечественные физиологи. Сеченов,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Устомский,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Павлов. Создатель топографической анатомии.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Наследственность как фактор здоровья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изучения наследственности человека. Почему наследственность является фактором здоровья.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Наследственный аппарат соматических и генеративных клеток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Кариотип, строение хромосом. Типы хромосом. Практическое занятие “Кариотип и строение хромосом человека”. Группы хромосом. Выявление аномалий в числе хромосом и установление синдрома.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пола. Аутосомы и половые хромосомы.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четверть. ( 7 часов, п/р-3.)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Геном человека. Практическая работа. “Изучение микропрепарата щечного эпителия”.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изучения наследственности человека.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человека. Цитогенетические и биохимические методы изучения наследственности человека.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Генеалогический метод. Родословные древа известных людей.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Близнецовый метод. Близнецы как биологическое явление.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“Составление родословного генеалогического древа”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Болезни человеческого организма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Мутации в клетках человека. Их классификация.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Аутосомно-доминантное наследование.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Решение задач на аутосомно-доминантное наследование.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-четверть (10 часов, п/р-3)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Аутосомно-рецессивный тип наследования и связанные с ним наследственные болезни.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Решение задач на Аутосомно-рецессивный тип наследования.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Болезни, связанные с половыми хромосомами. Болезни, связанные с Х-хромосомой.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Решение задач.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 №6</w:t>
            </w:r>
          </w:p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сцепленные с </w:t>
            </w:r>
          </w:p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У-хромосомой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Решение задач.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п/р№7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Хромосомные наследственные болезни.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Геномные наследственные болезни.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Мультифакториальные наследственные заболевания. Болезни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наследственной предрасположенностью.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Мультифакториальные наследственные заболевания.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-четверть (8-часов.)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и предупреждение некоторых наследственных болезней человека.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занятие - самостоятельное решение задач.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Влияние вредных привычек на здоровье человека.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Риск рождения неполноценных детей при употреблении алкоголя.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курения на здоровье женского организма.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rPr>
          <w:trHeight w:val="568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хронической интоксикации организма (токсикомания и наркомания) на будущее поколение.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32,33.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Пагубное влияние на развитие плода лекарственных препаратов.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93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BA3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2936" w:rsidRDefault="00D1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2936" w:rsidRDefault="00D12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936" w:rsidRDefault="00BA3D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rStyle w:val="a5"/>
        </w:rPr>
        <w:t>Список болезней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Тип наследования аутосомно-рецессивный.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Болезнь Гоше.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Симптомы. Глюкоцереброзидный липидоз. Минимальные диагностические признаки: Неврологические нарушения, поражение костей, клетки Гоше в костном мозге, спленомегалия.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Клиническая характеристика. Заболевание обусловлено нарушением обмена глюкоцереброзидов. Выделяют три формы, различающиеся возрастом начала болезни и преобладанием той или иной симптоматики.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При инфантильной или острой форме симптомы появляются на 2 – 3 месяц жизни, причем на первом месте, причем на первом месте стоят неврологические нарушения. Наблюдается картина “псевдобульбарного паралича” с косоглазием, затруднением дыхания, спазм гортани и опистотонусом, задержка психомоторного развития. Характерны гипотрофия, слабый крик, значительное увеличение печени и селезенки в 3-6 месяцев. Смерть наступает в раннем детстве от дыхательных расстройств. Наиболее распространенная форма болезни Гоше – хроническая, или взрослая (90% во всех случаях). Заболевание появляется на 1 году жизни. Обнаруживаются желтые пятна на склере, аномальная пигментация лица, шеи, кистей, голеней. Отмечается увеличение живота за счет гепатоспленомегалии, боли в костях, патологические переломы.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- аутосомно-рецессивный.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Глухота и миопия.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 нейросенсорная тугоухость, миопия, снижение интеллекта.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Типичная нейросенсорная тугоухость, которая выявляется в раннем возрасте и почти не прогрессирует. Вестибулярные функции не нарушены.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– предположительно аутосомно-рецессивный.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3. Йода транспорт дефект.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Симптомы: семейный зоб, врожденный гипотиреоз. Минимальные диагностические признаки: симптомы врожденного гипотиреоза, отсутствие накопления йода.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Дети резко отстают в развитии в психомоторном развитии, имеют низкий голос, характерный внешний вид (короткая шея, широкий нос, узкие глазные щели, </w:t>
      </w:r>
      <w:r>
        <w:lastRenderedPageBreak/>
        <w:t xml:space="preserve">отечные веки, полуоткрытый рот, макроглоссия, сухая кожа, редкие волосы). Отмечаются запоры, пупочные грыжи, отставание костного возраста. Щитовидная железа увеличена с рождения.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- аутосомно-рецессивный.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4. Нефроз врожденный.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Минимальные диагностические признаки: отеки, гипопротеинемия, протеинурия, начало болезни в первые 2 месяца.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Нефротический синдром проявляется с первых дней жизни отеками. Отмечается протеинурия, гепопротеинемия, гиперхолестеринемия. Беременность обычно проходить очень тяжело, роды преждевременные, плацента большая. Дети погибают на первом году жизни от инфекции или почечной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недостаточности. При гистологическом исследовании почек выявляют четкообразные расширения проксимальных канальцев (псевдокистоз).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- аутосомно-рецессивный.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5. Тея - Сакса.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Минимальные диагностические признаки: задержка психомоторного развития, симптом “вишневой косточки” на глазном дне, дефицит гексозаминидазы А в сыворотке и тканях.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Клиническая характеристика. С 4 – 5 месяца дети начинают отставать в психомоторном развитии, становятся апатичными, перестают интересоваться окружающим, фиксировать взгляд. Отмечаются гиперакузия, мышечная гипотония. Довольно рано на глазном дне обнаруживаются симптомы “вишневой косточки”, к концу 1 года жизни наступает слепота, обусловленная атрофией зрительного нерва, интеллект снижается до уровня идиотии. Постепенно развивается полная обездвиженность, появляются судороги, преимущественно тонические, не поддающиеся противосудорожной терапии. В конечной стадии заболевания отмечается децеребрационная ригидность. Смерть обычно наступает в 3-4 года.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- аутосомно-рецессивный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rPr>
          <w:u w:val="single"/>
        </w:rPr>
        <w:t>Тип наследования аутосомно-доминантный.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1. Синдром Базана.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 базальноклеточная карцинома, кисти челюстей, скрытая спинномозговая грыжа, сколиоз, аномалии ребер, эктопическая кальфикация.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Типичны базальноклеточная карцинома, участки дискаритоза на ладонях и подошвах. Кисты нижней и верхней челюстей (80%),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аномалии позвоночника - скрытые спинномозговые грыжи, сколиоз (65%). Встречаются также эпителиальные кисты, мила, липомы, фибромы (20-40%), укорочение метакарпальных костей, неправильная форма зубов. Множественный кариес, широкая переносица, прогнатизм, выступающие лобные темные бугры. Отмечается косоглазие, глаукома, катаракта, фиброматоз яичников, гипогонадизм.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аутосомно-доминантный.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2. Полидактилия.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 дополнительные пальцы.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Клиническая характеристика. При преаксильной полидактилии дополнительный палец находиться со стороны 1 пальца. При этом первый палец раздвоен (иногда трехфаланговый). Возможно раздвоение второго пальца. Нередко полидактилия двусторонняя и сочетается с синдактилией.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аутосомно-доминантный с неполной пенетрантностью.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3. Акродизостоз.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 укорочение конечностей за счет отделов, маленький нос, умственная отсталость.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Клиническая характеристика Характерные для акродизостоза черепно-лицевые дизморфии, включает брахицефалию, запавшую переносицу, короткий маленький нос с вывернутыми в перед ноздрями, гипоплазию верхней челюсти, приоткрытый рот, аномалии прикуса, гидроцефалию, гиперостозы костей черепа. Конечности укорочены за счет дистальных отделов. Отмечаются деформации плечевой, лучевой, локтевой костей. Кисти широкие с брахидактилией. Частое осложнение – ограничение подвижности лучезапястных локтевых суставов и позвоночника. Дети рождаются с внутриутробной гипотрофией. В 90% случаев отмечается умственная отсталость.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аутосомно-доминантный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lastRenderedPageBreak/>
        <w:t>4. Болезнь Минковского-Шоффара.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 желтуха, анемия, микросфероцитоз, пониженная осмотическая резистентность эритроцитов, спленомегалия.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Примерно в половине случаев наследственный сфероцитоз проявляется в период новорожденности, имитируя гемолитическую болезнь новорожденных. Диагноз обычно ставиться в возрасте 3 01- лет. Течение заболевание характеризуется кризисом двух типов. Гемолитический кризис проявляется нарастание анемией, одышкой, тошнотой, рвотой, болями в животе, повышением температуры до 38 – 40 градусов, определяется увеличением печени, болезненностью и увеличением селезенки. Иногда имеются западение переносицы, полидактилия, высокое небо, кривошея.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Тип наследования аутосомно-доминантный.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Заболевания, сцепленные с Хромосомами.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Хромосомы 21 трисомии синдром Дауна.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Минимальные диагностические признаки: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Умственная отсталость, мышечная гипотония, плоское лицо, монголоидный разрез глаз.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Типичное плоское лицо (90%), монголоидный разрез глаз (80%), открытый рот (65%), короткий нос (40%), плоская переносица (52%), плоский затылок (78%), пигментные пятна по краю радужки – пятна Брушфильда (19%), короткая широкая шея (;5%), аномалии зубов 965%), аркообразное небо (58%), гиперподвижность суставов (805), врожденные пороки сердца (40%). Больные умственно отсталые. В 8% случаев наблюдается атрезия или стеноз двенадцатиперстной кишки, лейкоз. Продолжительность жизни определяется наличием пороков желудочно-кишечного тракта и пороков сердца.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>Синдром Шерешевского-Тернера.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Минимальные диагностические признаки: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Отек кистей и стоп у новорожденных. Гипотония новорожденных, кожные складки на шеи. Низкий рост, врожденные пороки сердца, первичная аменорея, полная или частичная моносомия по Х-хромосоме. </w:t>
      </w:r>
    </w:p>
    <w:p w:rsidR="00D12936" w:rsidRDefault="00BA3DC9">
      <w:pPr>
        <w:pStyle w:val="a6"/>
        <w:spacing w:before="0" w:beforeAutospacing="0" w:after="0" w:afterAutospacing="0"/>
        <w:ind w:firstLine="709"/>
        <w:jc w:val="both"/>
      </w:pPr>
      <w:r>
        <w:t xml:space="preserve">Клиническая характеристика. Типичные признаки синдрома Тернера – низкий рост (98%), крыловидные кожные складки на шеи (56%), широкая грудная клетка (60%), половой инфантилизм (94%), бесплодие (99%). Средний рост взрослых больных – 140 см. У новорожденных в 40% случаев встречается периферический лимфатический отек кистей и стоп. Наблюдается короткая шея, низкая линия роста волос на затылке, гипоплазия ногтевых пластинок, высокое небо, снижение слуха, аномалии мочевой системы. В 16% случаев снижено умственное развитие.. Менее чаще встречается гипоплазия сосков, птоз век, аномалии ребер, остеопороз. </w:t>
      </w:r>
    </w:p>
    <w:p w:rsidR="00D12936" w:rsidRDefault="00D12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line="360" w:lineRule="auto"/>
        <w:ind w:firstLine="709"/>
        <w:jc w:val="both"/>
      </w:pPr>
    </w:p>
    <w:p w:rsidR="00D12936" w:rsidRDefault="00D129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2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9F" w:rsidRDefault="0048279F">
      <w:pPr>
        <w:spacing w:line="240" w:lineRule="auto"/>
      </w:pPr>
      <w:r>
        <w:separator/>
      </w:r>
    </w:p>
  </w:endnote>
  <w:endnote w:type="continuationSeparator" w:id="0">
    <w:p w:rsidR="0048279F" w:rsidRDefault="00482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9F" w:rsidRDefault="0048279F">
      <w:pPr>
        <w:spacing w:after="0"/>
      </w:pPr>
      <w:r>
        <w:separator/>
      </w:r>
    </w:p>
  </w:footnote>
  <w:footnote w:type="continuationSeparator" w:id="0">
    <w:p w:rsidR="0048279F" w:rsidRDefault="004827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582E"/>
    <w:multiLevelType w:val="multilevel"/>
    <w:tmpl w:val="1EFC5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6538"/>
    <w:rsid w:val="00027529"/>
    <w:rsid w:val="001B25AC"/>
    <w:rsid w:val="001C0ECD"/>
    <w:rsid w:val="001C70CB"/>
    <w:rsid w:val="001F42F2"/>
    <w:rsid w:val="00235DFC"/>
    <w:rsid w:val="00397EF3"/>
    <w:rsid w:val="00446329"/>
    <w:rsid w:val="00472A7F"/>
    <w:rsid w:val="004744CC"/>
    <w:rsid w:val="0048279F"/>
    <w:rsid w:val="0048536F"/>
    <w:rsid w:val="00491CCB"/>
    <w:rsid w:val="004D5C5A"/>
    <w:rsid w:val="00572464"/>
    <w:rsid w:val="00584A72"/>
    <w:rsid w:val="00662C4B"/>
    <w:rsid w:val="006D2481"/>
    <w:rsid w:val="006E6D90"/>
    <w:rsid w:val="007543B9"/>
    <w:rsid w:val="007574B9"/>
    <w:rsid w:val="00790825"/>
    <w:rsid w:val="007C7525"/>
    <w:rsid w:val="008062C9"/>
    <w:rsid w:val="00816538"/>
    <w:rsid w:val="008520A5"/>
    <w:rsid w:val="00874E5A"/>
    <w:rsid w:val="008824E7"/>
    <w:rsid w:val="00883F16"/>
    <w:rsid w:val="00945D8D"/>
    <w:rsid w:val="00A263CD"/>
    <w:rsid w:val="00A94A49"/>
    <w:rsid w:val="00AB39E6"/>
    <w:rsid w:val="00B24B43"/>
    <w:rsid w:val="00BA3DC9"/>
    <w:rsid w:val="00C47A06"/>
    <w:rsid w:val="00CB14EF"/>
    <w:rsid w:val="00CB3F7C"/>
    <w:rsid w:val="00CD28EE"/>
    <w:rsid w:val="00CD2B0A"/>
    <w:rsid w:val="00D12936"/>
    <w:rsid w:val="00D70A01"/>
    <w:rsid w:val="00D72403"/>
    <w:rsid w:val="00ED75C1"/>
    <w:rsid w:val="00F037B0"/>
    <w:rsid w:val="00F5375C"/>
    <w:rsid w:val="5DD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5167"/>
  <w15:docId w15:val="{DEF6510E-5691-402F-B21E-56324D60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418262/pril3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418262/pril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418262/pril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BC74-BD6A-45C1-A867-2BE40D43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10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</dc:creator>
  <cp:lastModifiedBy>Дима</cp:lastModifiedBy>
  <cp:revision>30</cp:revision>
  <cp:lastPrinted>2022-10-24T06:47:00Z</cp:lastPrinted>
  <dcterms:created xsi:type="dcterms:W3CDTF">2016-10-31T04:43:00Z</dcterms:created>
  <dcterms:modified xsi:type="dcterms:W3CDTF">2022-10-25T03:49:00Z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E90E8097F19B454CA2DF16E5C4B9532E</vt:lpwstr>
  </property>
</Properties>
</file>